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1FE" w14:textId="53E3F246" w:rsidR="006F30B1" w:rsidRDefault="006F30B1" w:rsidP="006F30B1">
      <w:pPr>
        <w:jc w:val="center"/>
        <w:rPr>
          <w:b/>
          <w:sz w:val="36"/>
        </w:rPr>
      </w:pPr>
      <w:r w:rsidRPr="004F4EE8">
        <w:rPr>
          <w:b/>
          <w:sz w:val="36"/>
        </w:rPr>
        <w:t xml:space="preserve">How to Purchase a SANS </w:t>
      </w:r>
      <w:r w:rsidR="00F47C4C">
        <w:rPr>
          <w:b/>
          <w:sz w:val="36"/>
        </w:rPr>
        <w:t>Subscription</w:t>
      </w:r>
      <w:r w:rsidR="00F07F90">
        <w:rPr>
          <w:b/>
          <w:sz w:val="36"/>
        </w:rPr>
        <w:t xml:space="preserve"> &amp; Assign Access</w:t>
      </w:r>
      <w:r w:rsidR="00F00D63">
        <w:rPr>
          <w:b/>
          <w:sz w:val="36"/>
        </w:rPr>
        <w:br/>
      </w:r>
    </w:p>
    <w:p w14:paraId="11F1ABD6" w14:textId="4909F41C" w:rsidR="00254F61" w:rsidRDefault="00254F61" w:rsidP="00254F61">
      <w:pPr>
        <w:jc w:val="center"/>
        <w:rPr>
          <w:i/>
          <w:sz w:val="20"/>
        </w:rPr>
      </w:pPr>
      <w:r w:rsidRPr="00254F61">
        <w:rPr>
          <w:i/>
          <w:sz w:val="20"/>
        </w:rPr>
        <w:t xml:space="preserve">Institutional </w:t>
      </w:r>
      <w:r w:rsidR="00F47C4C">
        <w:rPr>
          <w:i/>
          <w:sz w:val="20"/>
        </w:rPr>
        <w:t>subscriptions</w:t>
      </w:r>
      <w:r w:rsidRPr="00254F61">
        <w:rPr>
          <w:i/>
          <w:sz w:val="20"/>
        </w:rPr>
        <w:t xml:space="preserve"> can only be purchased by a program coordinator. Residents may not purchase a </w:t>
      </w:r>
      <w:r w:rsidR="00F47C4C">
        <w:rPr>
          <w:i/>
          <w:sz w:val="20"/>
        </w:rPr>
        <w:t>subscription</w:t>
      </w:r>
      <w:r w:rsidRPr="00254F61">
        <w:rPr>
          <w:i/>
          <w:sz w:val="20"/>
        </w:rPr>
        <w:t xml:space="preserve"> for </w:t>
      </w:r>
      <w:r w:rsidR="00F47C4C">
        <w:rPr>
          <w:i/>
          <w:sz w:val="20"/>
        </w:rPr>
        <w:t>themselves</w:t>
      </w:r>
      <w:r w:rsidRPr="00254F61">
        <w:rPr>
          <w:i/>
          <w:sz w:val="20"/>
        </w:rPr>
        <w:t>.</w:t>
      </w:r>
      <w:r w:rsidR="00F70EE9">
        <w:rPr>
          <w:i/>
          <w:sz w:val="20"/>
        </w:rPr>
        <w:t xml:space="preserve"> The CNS offer</w:t>
      </w:r>
      <w:r w:rsidR="00F00D63">
        <w:rPr>
          <w:i/>
          <w:sz w:val="20"/>
        </w:rPr>
        <w:t>s</w:t>
      </w:r>
      <w:r w:rsidR="00F70EE9">
        <w:rPr>
          <w:i/>
          <w:sz w:val="20"/>
        </w:rPr>
        <w:t xml:space="preserve"> </w:t>
      </w:r>
      <w:hyperlink r:id="rId5" w:history="1">
        <w:r w:rsidR="00F70EE9" w:rsidRPr="00F70EE9">
          <w:rPr>
            <w:rStyle w:val="Hyperlink"/>
            <w:b/>
            <w:bCs/>
            <w:iCs/>
            <w:sz w:val="20"/>
          </w:rPr>
          <w:t>SANS for Individual Learners</w:t>
        </w:r>
      </w:hyperlink>
      <w:r w:rsidR="00F70EE9">
        <w:rPr>
          <w:i/>
          <w:sz w:val="20"/>
        </w:rPr>
        <w:t xml:space="preserve"> for those who wish to purchase SANS products for individual use.</w:t>
      </w:r>
    </w:p>
    <w:p w14:paraId="7F59ED0E" w14:textId="77777777" w:rsidR="00254F61" w:rsidRPr="00254F61" w:rsidRDefault="00254F61" w:rsidP="00254F61">
      <w:pPr>
        <w:jc w:val="center"/>
        <w:rPr>
          <w:i/>
          <w:sz w:val="20"/>
        </w:rPr>
      </w:pPr>
    </w:p>
    <w:p w14:paraId="37E83AC2" w14:textId="3EB15F93" w:rsidR="006F30B1" w:rsidRDefault="00DA0E92" w:rsidP="006F30B1">
      <w:pPr>
        <w:pStyle w:val="ListParagraph"/>
        <w:numPr>
          <w:ilvl w:val="0"/>
          <w:numId w:val="2"/>
        </w:numPr>
      </w:pPr>
      <w:r>
        <w:t>Program Coordinator should log into their</w:t>
      </w:r>
      <w:r w:rsidR="006F30B1">
        <w:t xml:space="preserve"> </w:t>
      </w:r>
      <w:hyperlink r:id="rId6" w:history="1">
        <w:r w:rsidR="006F30B1" w:rsidRPr="006F30B1">
          <w:rPr>
            <w:rStyle w:val="Hyperlink"/>
          </w:rPr>
          <w:t>CNS account</w:t>
        </w:r>
      </w:hyperlink>
      <w:r w:rsidR="007E1BA6">
        <w:rPr>
          <w:rStyle w:val="Hyperlink"/>
          <w:u w:val="none"/>
        </w:rPr>
        <w:t>.</w:t>
      </w:r>
    </w:p>
    <w:p w14:paraId="6322E3F0" w14:textId="77777777" w:rsidR="006F30B1" w:rsidRDefault="006F30B1" w:rsidP="006F30B1">
      <w:pPr>
        <w:pStyle w:val="ListParagraph"/>
      </w:pPr>
    </w:p>
    <w:p w14:paraId="71632C6B" w14:textId="2E03179C" w:rsidR="00F47C4C" w:rsidRDefault="00F47C4C" w:rsidP="006F30B1">
      <w:pPr>
        <w:pStyle w:val="ListParagraph"/>
        <w:numPr>
          <w:ilvl w:val="0"/>
          <w:numId w:val="2"/>
        </w:numPr>
      </w:pPr>
      <w:r>
        <w:t>Click on My CNS in the upper right corner</w:t>
      </w:r>
      <w:r w:rsidR="00863B01">
        <w:t xml:space="preserve"> next to your email.</w:t>
      </w:r>
      <w:r>
        <w:t xml:space="preserve"> You should see “Switch </w:t>
      </w:r>
      <w:r w:rsidR="007E1BA6">
        <w:t>t</w:t>
      </w:r>
      <w:r>
        <w:t xml:space="preserve">o” at the bottom of the menu options. Click on your institution’s name which will switch to your </w:t>
      </w:r>
      <w:r w:rsidR="00D3748A">
        <w:br/>
      </w:r>
      <w:r>
        <w:t>institutional admin account.</w:t>
      </w:r>
      <w:r w:rsidR="00D3748A">
        <w:br/>
      </w:r>
      <w:r w:rsidR="00D3748A">
        <w:rPr>
          <w:noProof/>
        </w:rPr>
        <w:drawing>
          <wp:inline distT="0" distB="0" distL="0" distR="0" wp14:anchorId="572AC8D3" wp14:editId="009821E1">
            <wp:extent cx="1661160" cy="2527611"/>
            <wp:effectExtent l="0" t="0" r="0" b="6350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0936" cy="25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FFE8" w14:textId="77777777" w:rsidR="00F47C4C" w:rsidRDefault="00F47C4C" w:rsidP="00F47C4C">
      <w:pPr>
        <w:pStyle w:val="ListParagraph"/>
      </w:pPr>
    </w:p>
    <w:p w14:paraId="4C8F689F" w14:textId="678A73BA" w:rsidR="006F30B1" w:rsidRDefault="006F30B1" w:rsidP="006F30B1">
      <w:pPr>
        <w:pStyle w:val="ListParagraph"/>
        <w:numPr>
          <w:ilvl w:val="0"/>
          <w:numId w:val="2"/>
        </w:numPr>
      </w:pPr>
      <w:r>
        <w:t xml:space="preserve">Click on the </w:t>
      </w:r>
      <w:r w:rsidRPr="005A5AED">
        <w:rPr>
          <w:bCs/>
        </w:rPr>
        <w:t xml:space="preserve">Education </w:t>
      </w:r>
      <w:r w:rsidR="00E33C7E">
        <w:t>header</w:t>
      </w:r>
      <w:r>
        <w:t xml:space="preserve"> </w:t>
      </w:r>
      <w:r w:rsidR="00F00D63">
        <w:t>at the top of the page</w:t>
      </w:r>
    </w:p>
    <w:p w14:paraId="34AD6DF6" w14:textId="77777777" w:rsidR="006F30B1" w:rsidRDefault="006F30B1" w:rsidP="006F30B1">
      <w:pPr>
        <w:pStyle w:val="ListParagraph"/>
      </w:pPr>
    </w:p>
    <w:p w14:paraId="7C6033CE" w14:textId="77777777" w:rsidR="002E71FB" w:rsidRPr="005A5AED" w:rsidRDefault="002E71FB" w:rsidP="002E71FB">
      <w:pPr>
        <w:pStyle w:val="ListParagraph"/>
        <w:numPr>
          <w:ilvl w:val="0"/>
          <w:numId w:val="2"/>
        </w:numPr>
        <w:rPr>
          <w:bCs/>
        </w:rPr>
      </w:pPr>
      <w:r>
        <w:t xml:space="preserve">Click on </w:t>
      </w:r>
      <w:r w:rsidRPr="005A5AED">
        <w:rPr>
          <w:bCs/>
        </w:rPr>
        <w:t>SANS for Residency Program Coordinators</w:t>
      </w:r>
    </w:p>
    <w:p w14:paraId="11B063F2" w14:textId="77777777" w:rsidR="002E71FB" w:rsidRDefault="002E71FB" w:rsidP="002E71FB">
      <w:pPr>
        <w:pStyle w:val="ListParagraph"/>
      </w:pPr>
    </w:p>
    <w:p w14:paraId="36F6E300" w14:textId="38897809" w:rsidR="002E71FB" w:rsidRDefault="002E71FB" w:rsidP="002E71FB">
      <w:pPr>
        <w:pStyle w:val="ListParagraph"/>
        <w:numPr>
          <w:ilvl w:val="0"/>
          <w:numId w:val="2"/>
        </w:numPr>
      </w:pPr>
      <w:r>
        <w:t xml:space="preserve">Click on the </w:t>
      </w:r>
      <w:r w:rsidR="00F47C4C">
        <w:t>button to Purchase Institution Subscriptions</w:t>
      </w:r>
      <w:r>
        <w:t xml:space="preserve"> </w:t>
      </w:r>
    </w:p>
    <w:p w14:paraId="0A5A64BD" w14:textId="38DD96A8" w:rsidR="006F30B1" w:rsidRDefault="00600A81" w:rsidP="00F47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72AA" wp14:editId="05D40EFA">
                <wp:simplePos x="0" y="0"/>
                <wp:positionH relativeFrom="column">
                  <wp:posOffset>87630</wp:posOffset>
                </wp:positionH>
                <wp:positionV relativeFrom="paragraph">
                  <wp:posOffset>717550</wp:posOffset>
                </wp:positionV>
                <wp:extent cx="2674620" cy="400050"/>
                <wp:effectExtent l="19050" t="1905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75B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C825D" id="Oval 2" o:spid="_x0000_s1026" style="position:absolute;margin-left:6.9pt;margin-top:56.5pt;width:210.6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" filled="f" strokecolor="#075bd7" strokeweight="2.25pt">
                <v:stroke joinstyle="miter"/>
              </v:oval>
            </w:pict>
          </mc:Fallback>
        </mc:AlternateContent>
      </w:r>
      <w:r w:rsidR="00F47C4C">
        <w:rPr>
          <w:noProof/>
        </w:rPr>
        <w:drawing>
          <wp:inline distT="0" distB="0" distL="0" distR="0" wp14:anchorId="3408C8A8" wp14:editId="4D66F084">
            <wp:extent cx="5943600" cy="1274445"/>
            <wp:effectExtent l="0" t="0" r="0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C4C">
        <w:br/>
      </w:r>
    </w:p>
    <w:p w14:paraId="06485DCF" w14:textId="4EB920E1" w:rsidR="006F30B1" w:rsidRDefault="00F47C4C" w:rsidP="00F47C4C">
      <w:pPr>
        <w:pStyle w:val="ListParagraph"/>
        <w:numPr>
          <w:ilvl w:val="0"/>
          <w:numId w:val="2"/>
        </w:numPr>
      </w:pPr>
      <w:r>
        <w:t>You should now see all the</w:t>
      </w:r>
      <w:r w:rsidR="00863B01">
        <w:t xml:space="preserve"> available</w:t>
      </w:r>
      <w:r>
        <w:t xml:space="preserve"> SANS modules with descriptions and pricing. Click on Buy Today to purchase</w:t>
      </w:r>
      <w:r w:rsidR="00255119">
        <w:t xml:space="preserve"> the desired product</w:t>
      </w:r>
      <w:r>
        <w:t>.</w:t>
      </w:r>
      <w:r>
        <w:br/>
      </w:r>
    </w:p>
    <w:p w14:paraId="5FECED38" w14:textId="5081CB3D" w:rsidR="00F47C4C" w:rsidRDefault="00F47C4C" w:rsidP="00F47C4C">
      <w:pPr>
        <w:pStyle w:val="ListParagraph"/>
        <w:numPr>
          <w:ilvl w:val="0"/>
          <w:numId w:val="2"/>
        </w:numPr>
      </w:pPr>
      <w:r>
        <w:t>Enter the quantity needed then click Proceed.</w:t>
      </w:r>
      <w:r w:rsidR="00066700">
        <w:t xml:space="preserve"> All SANS subscriptions are on a per user basis so each resident will need their own subscription. i.e., if you have 3 residents, you will need to </w:t>
      </w:r>
      <w:r w:rsidR="00066700">
        <w:lastRenderedPageBreak/>
        <w:t>purchase 3.</w:t>
      </w:r>
      <w:r>
        <w:br/>
      </w:r>
    </w:p>
    <w:p w14:paraId="67582CA1" w14:textId="7A5931D9" w:rsidR="00F47C4C" w:rsidRDefault="00600A81" w:rsidP="00F47C4C">
      <w:pPr>
        <w:pStyle w:val="ListParagraph"/>
        <w:numPr>
          <w:ilvl w:val="0"/>
          <w:numId w:val="2"/>
        </w:numPr>
      </w:pPr>
      <w:r>
        <w:t>C</w:t>
      </w:r>
      <w:r w:rsidR="00F47C4C">
        <w:t>lick No Thanks</w:t>
      </w:r>
      <w:r>
        <w:t xml:space="preserve"> if you do not </w:t>
      </w:r>
      <w:r w:rsidR="00D737A3">
        <w:t>wish</w:t>
      </w:r>
      <w:r>
        <w:t xml:space="preserve"> to make a donation.</w:t>
      </w:r>
      <w:r w:rsidR="00F00D63">
        <w:br/>
      </w:r>
    </w:p>
    <w:p w14:paraId="655A6530" w14:textId="1066147A" w:rsidR="00F47C4C" w:rsidRPr="001B342E" w:rsidRDefault="00F47C4C" w:rsidP="00F47C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You will be brought</w:t>
      </w:r>
      <w:r w:rsidR="00F00D63">
        <w:t xml:space="preserve"> to the payment screen where you can submit your credit card payment. </w:t>
      </w:r>
      <w:r w:rsidR="009F7BA6">
        <w:t xml:space="preserve">(For payment by check, please contact </w:t>
      </w:r>
      <w:hyperlink r:id="rId9" w:history="1">
        <w:r w:rsidR="009F7BA6" w:rsidRPr="00140ADD">
          <w:rPr>
            <w:rStyle w:val="Hyperlink"/>
          </w:rPr>
          <w:t>education@cns.org</w:t>
        </w:r>
      </w:hyperlink>
      <w:r w:rsidR="009F7BA6">
        <w:t xml:space="preserve"> for further information.)</w:t>
      </w:r>
      <w:r w:rsidR="001B342E">
        <w:br/>
      </w:r>
      <w:r w:rsidR="001B342E">
        <w:br/>
      </w:r>
      <w:r w:rsidR="001B342E" w:rsidRPr="001B342E">
        <w:rPr>
          <w:b/>
          <w:bCs/>
          <w:sz w:val="28"/>
          <w:szCs w:val="28"/>
        </w:rPr>
        <w:t>To grant access to your residents:</w:t>
      </w:r>
    </w:p>
    <w:p w14:paraId="692EF4CD" w14:textId="254C94BF" w:rsidR="003C3B5D" w:rsidRDefault="00F00D63" w:rsidP="00F47C4C">
      <w:pPr>
        <w:pStyle w:val="ListParagraph"/>
        <w:numPr>
          <w:ilvl w:val="0"/>
          <w:numId w:val="2"/>
        </w:numPr>
      </w:pPr>
      <w:r>
        <w:t xml:space="preserve">Once you have completed your payment, go back to the Education header, go to SANS for Residency Program Coordinators, and click on </w:t>
      </w:r>
      <w:r w:rsidR="00600A81">
        <w:t xml:space="preserve">the red button for </w:t>
      </w:r>
      <w:r>
        <w:t xml:space="preserve">Manage Subscription Users. </w:t>
      </w:r>
    </w:p>
    <w:p w14:paraId="0B70F7F7" w14:textId="5E576836" w:rsidR="00F00D63" w:rsidRDefault="003C3B5D" w:rsidP="003C3B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5BC61" wp14:editId="1A37E175">
                <wp:simplePos x="0" y="0"/>
                <wp:positionH relativeFrom="column">
                  <wp:posOffset>3009900</wp:posOffset>
                </wp:positionH>
                <wp:positionV relativeFrom="paragraph">
                  <wp:posOffset>729615</wp:posOffset>
                </wp:positionV>
                <wp:extent cx="2674620" cy="400050"/>
                <wp:effectExtent l="19050" t="1905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75B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6417C" id="Oval 5" o:spid="_x0000_s1026" style="position:absolute;margin-left:237pt;margin-top:57.45pt;width:210.6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" filled="f" strokecolor="#075bd7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C32A86E" wp14:editId="4552DE93">
            <wp:extent cx="5944235" cy="1274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D63">
        <w:br/>
      </w:r>
    </w:p>
    <w:p w14:paraId="04995DBB" w14:textId="428FCB52" w:rsidR="003C3B5D" w:rsidRDefault="00F00D63" w:rsidP="00CF6B9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t xml:space="preserve">Find the subscription you purchased. </w:t>
      </w:r>
      <w:r w:rsidRPr="00F00D63">
        <w:rPr>
          <w:rFonts w:eastAsia="Times New Roman"/>
        </w:rPr>
        <w:t xml:space="preserve">Click on the little pencil icon </w:t>
      </w:r>
      <w:r w:rsidR="00600A81">
        <w:rPr>
          <w:rFonts w:eastAsia="Times New Roman"/>
        </w:rPr>
        <w:t>to a</w:t>
      </w:r>
      <w:r w:rsidR="00863B01">
        <w:rPr>
          <w:rFonts w:eastAsia="Times New Roman"/>
        </w:rPr>
        <w:t>ssign</w:t>
      </w:r>
      <w:r w:rsidR="00600A81">
        <w:rPr>
          <w:rFonts w:eastAsia="Times New Roman"/>
        </w:rPr>
        <w:t xml:space="preserve"> </w:t>
      </w:r>
      <w:r w:rsidR="00C17546">
        <w:rPr>
          <w:rFonts w:eastAsia="Times New Roman"/>
        </w:rPr>
        <w:t>seats (residents</w:t>
      </w:r>
      <w:r w:rsidR="00600A81">
        <w:rPr>
          <w:rFonts w:eastAsia="Times New Roman"/>
        </w:rPr>
        <w:t>)</w:t>
      </w:r>
      <w:r w:rsidRPr="00F00D63">
        <w:rPr>
          <w:rFonts w:eastAsia="Times New Roman"/>
        </w:rPr>
        <w:t>.</w:t>
      </w:r>
      <w:r w:rsidR="003C3B5D">
        <w:rPr>
          <w:rFonts w:eastAsia="Times New Roman"/>
        </w:rPr>
        <w:br/>
      </w:r>
    </w:p>
    <w:p w14:paraId="11763A68" w14:textId="1731878B" w:rsidR="00F00D63" w:rsidRPr="003C3B5D" w:rsidRDefault="00CD4D6B" w:rsidP="003C3B5D">
      <w:pPr>
        <w:spacing w:after="0" w:line="240" w:lineRule="auto"/>
        <w:ind w:left="36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B01DD" wp14:editId="2031C272">
                <wp:simplePos x="0" y="0"/>
                <wp:positionH relativeFrom="column">
                  <wp:posOffset>4152900</wp:posOffset>
                </wp:positionH>
                <wp:positionV relativeFrom="paragraph">
                  <wp:posOffset>24765</wp:posOffset>
                </wp:positionV>
                <wp:extent cx="331470" cy="316230"/>
                <wp:effectExtent l="19050" t="19050" r="1143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3162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219B7" id="Oval 10" o:spid="_x0000_s1026" style="position:absolute;margin-left:327pt;margin-top:1.95pt;width:26.1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3C3B5D">
        <w:rPr>
          <w:noProof/>
        </w:rPr>
        <w:drawing>
          <wp:inline distT="0" distB="0" distL="0" distR="0" wp14:anchorId="6995B0A5" wp14:editId="215C7B1F">
            <wp:extent cx="4373880" cy="639727"/>
            <wp:effectExtent l="0" t="0" r="0" b="8255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5187" cy="6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D63" w:rsidRPr="003C3B5D">
        <w:rPr>
          <w:rFonts w:eastAsia="Times New Roman"/>
        </w:rPr>
        <w:br/>
      </w:r>
      <w:r w:rsidR="00941150">
        <w:rPr>
          <w:rFonts w:eastAsia="Times New Roman"/>
        </w:rPr>
        <w:br/>
      </w:r>
    </w:p>
    <w:p w14:paraId="1ADE384A" w14:textId="12BBC342" w:rsidR="003C3B5D" w:rsidRDefault="00F00D63" w:rsidP="00F00D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Scroll down to Institution Seats and click on Edit. Then click Add Member.</w:t>
      </w:r>
      <w:r w:rsidR="003C3B5D">
        <w:rPr>
          <w:rFonts w:eastAsia="Times New Roman"/>
        </w:rPr>
        <w:br/>
      </w:r>
    </w:p>
    <w:p w14:paraId="7FAB5329" w14:textId="05D9D4C5" w:rsidR="00F00D63" w:rsidRPr="003C3B5D" w:rsidRDefault="00CD4D6B" w:rsidP="003C3B5D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44B5B" wp14:editId="38564A1E">
                <wp:simplePos x="0" y="0"/>
                <wp:positionH relativeFrom="column">
                  <wp:posOffset>2891790</wp:posOffset>
                </wp:positionH>
                <wp:positionV relativeFrom="paragraph">
                  <wp:posOffset>168275</wp:posOffset>
                </wp:positionV>
                <wp:extent cx="929640" cy="445770"/>
                <wp:effectExtent l="19050" t="19050" r="2286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45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17147" id="Oval 11" o:spid="_x0000_s1026" style="position:absolute;margin-left:227.7pt;margin-top:13.25pt;width:73.2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3C3B5D">
        <w:rPr>
          <w:noProof/>
        </w:rPr>
        <w:drawing>
          <wp:inline distT="0" distB="0" distL="0" distR="0" wp14:anchorId="7F792CD1" wp14:editId="7051F1F2">
            <wp:extent cx="3817620" cy="822664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9300" cy="83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D63" w:rsidRPr="003C3B5D">
        <w:rPr>
          <w:rFonts w:eastAsia="Times New Roman"/>
        </w:rPr>
        <w:br/>
      </w:r>
    </w:p>
    <w:p w14:paraId="1F341D66" w14:textId="0854B186" w:rsidR="003C3B5D" w:rsidRDefault="00F00D63" w:rsidP="00F00D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Select </w:t>
      </w:r>
      <w:r w:rsidR="00176E70">
        <w:rPr>
          <w:rFonts w:eastAsia="Times New Roman"/>
        </w:rPr>
        <w:t>resident</w:t>
      </w:r>
      <w:r>
        <w:rPr>
          <w:rFonts w:eastAsia="Times New Roman"/>
        </w:rPr>
        <w:t>’s name from the drop-down menu and Save.</w:t>
      </w:r>
    </w:p>
    <w:p w14:paraId="6F742809" w14:textId="77777777" w:rsidR="003C3B5D" w:rsidRPr="00562C5A" w:rsidRDefault="003C3B5D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62C5A">
        <w:rPr>
          <w:rFonts w:eastAsia="Times New Roman"/>
          <w:b/>
          <w:bCs/>
        </w:rPr>
        <w:t>If you do not see your resident’s name in the drop-down menu, you will need to add them to your institution first.</w:t>
      </w:r>
    </w:p>
    <w:p w14:paraId="6DAC68AD" w14:textId="63099E03" w:rsidR="003C3B5D" w:rsidRPr="003C3B5D" w:rsidRDefault="00C17546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t>Go back to the</w:t>
      </w:r>
      <w:r w:rsidR="003C3B5D" w:rsidRPr="00CD4D6B">
        <w:t xml:space="preserve"> Education header at the top of the page</w:t>
      </w:r>
    </w:p>
    <w:p w14:paraId="027AD8E5" w14:textId="77777777" w:rsidR="003C3B5D" w:rsidRPr="003C3B5D" w:rsidRDefault="003C3B5D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Cs/>
        </w:rPr>
      </w:pPr>
      <w:r>
        <w:t xml:space="preserve">Click on </w:t>
      </w:r>
      <w:r w:rsidRPr="003C3B5D">
        <w:rPr>
          <w:bCs/>
        </w:rPr>
        <w:t>SANS for Residency Program Coordinators</w:t>
      </w:r>
    </w:p>
    <w:p w14:paraId="08176D20" w14:textId="77777777" w:rsidR="003C3B5D" w:rsidRPr="003C3B5D" w:rsidRDefault="003C3B5D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Cs/>
        </w:rPr>
      </w:pPr>
      <w:r w:rsidRPr="003C3B5D">
        <w:rPr>
          <w:bCs/>
        </w:rPr>
        <w:t>Scroll down and click on the red button for “View Institution Members”</w:t>
      </w:r>
    </w:p>
    <w:p w14:paraId="2C8543C7" w14:textId="12B44646" w:rsidR="00CD4D6B" w:rsidRPr="00382E42" w:rsidRDefault="003C3B5D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Cs/>
        </w:rPr>
      </w:pPr>
      <w:r>
        <w:rPr>
          <w:bCs/>
        </w:rPr>
        <w:t>Click on the Edit button to add new residents.</w:t>
      </w:r>
      <w:r>
        <w:rPr>
          <w:bCs/>
        </w:rPr>
        <w:tab/>
      </w:r>
    </w:p>
    <w:p w14:paraId="6F6A5201" w14:textId="1C56D6B6" w:rsidR="00382E42" w:rsidRPr="00382E42" w:rsidRDefault="00382E42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Cs/>
        </w:rPr>
      </w:pPr>
      <w:r>
        <w:rPr>
          <w:bCs/>
        </w:rPr>
        <w:t>To add a new resident, click on the Add Contact button. Type their name in the Contact field.</w:t>
      </w:r>
      <w:r w:rsidR="006D74A0">
        <w:rPr>
          <w:bCs/>
        </w:rPr>
        <w:t xml:space="preserve"> The system will search for the account by name. Please allow a few seconds for the system to search as it can be slow.</w:t>
      </w:r>
    </w:p>
    <w:p w14:paraId="28F8A1D4" w14:textId="75EEA820" w:rsidR="00382E42" w:rsidRDefault="00382E42" w:rsidP="00382E42">
      <w:pPr>
        <w:spacing w:after="0" w:line="240" w:lineRule="auto"/>
        <w:rPr>
          <w:rFonts w:eastAsia="Times New Roman"/>
          <w:bCs/>
        </w:rPr>
      </w:pPr>
      <w:r>
        <w:rPr>
          <w:noProof/>
        </w:rPr>
        <w:drawing>
          <wp:inline distT="0" distB="0" distL="0" distR="0" wp14:anchorId="5A6D84F5" wp14:editId="54F5D4B9">
            <wp:extent cx="4206240" cy="676773"/>
            <wp:effectExtent l="0" t="0" r="3810" b="9525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6345" cy="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4DB8B" w14:textId="2B33BAB7" w:rsidR="00382E42" w:rsidRPr="00382E42" w:rsidRDefault="00382E42" w:rsidP="00382E42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If the resident has more than one account, be sure to select the one that</w:t>
      </w:r>
      <w:r w:rsidR="006D74A0">
        <w:rPr>
          <w:rFonts w:eastAsia="Times New Roman"/>
          <w:bCs/>
        </w:rPr>
        <w:t xml:space="preserve"> says </w:t>
      </w:r>
      <w:r w:rsidR="006D74A0" w:rsidRPr="006D74A0">
        <w:rPr>
          <w:rFonts w:eastAsia="Times New Roman"/>
          <w:b/>
        </w:rPr>
        <w:t>Resident (CNS)</w:t>
      </w:r>
      <w:r w:rsidR="006D74A0">
        <w:rPr>
          <w:rFonts w:eastAsia="Times New Roman"/>
          <w:bCs/>
        </w:rPr>
        <w:t xml:space="preserve"> next to their name. If you do not select the one that says Resident (CNS), the subscription will not link to the right account. Select “Resident” for the account type.</w:t>
      </w:r>
    </w:p>
    <w:p w14:paraId="26F04117" w14:textId="3092737B" w:rsidR="00C17546" w:rsidRPr="00CD4D6B" w:rsidRDefault="00C17546" w:rsidP="003C3B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Cs/>
        </w:rPr>
      </w:pPr>
      <w:r>
        <w:rPr>
          <w:bCs/>
        </w:rPr>
        <w:t xml:space="preserve">When finished adding residents to institution, go back to Manage Subscription Users to </w:t>
      </w:r>
      <w:r w:rsidR="005A5AED">
        <w:rPr>
          <w:bCs/>
        </w:rPr>
        <w:t>assign them to a</w:t>
      </w:r>
      <w:r>
        <w:rPr>
          <w:bCs/>
        </w:rPr>
        <w:t xml:space="preserve"> SANS module.</w:t>
      </w:r>
    </w:p>
    <w:p w14:paraId="6AA2529D" w14:textId="0BB28849" w:rsidR="00F00D63" w:rsidRPr="00CD4D6B" w:rsidRDefault="00CD4D6B" w:rsidP="00CD4D6B">
      <w:pPr>
        <w:spacing w:after="0" w:line="240" w:lineRule="auto"/>
        <w:rPr>
          <w:rFonts w:eastAsia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925F1" wp14:editId="43255ECC">
                <wp:simplePos x="0" y="0"/>
                <wp:positionH relativeFrom="column">
                  <wp:posOffset>3002280</wp:posOffset>
                </wp:positionH>
                <wp:positionV relativeFrom="paragraph">
                  <wp:posOffset>363220</wp:posOffset>
                </wp:positionV>
                <wp:extent cx="2674620" cy="400050"/>
                <wp:effectExtent l="19050" t="19050" r="1143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75B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1CCC3" id="Oval 15" o:spid="_x0000_s1026" style="position:absolute;margin-left:236.4pt;margin-top:28.6pt;width:210.6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" filled="f" strokecolor="#075bd7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2EC523" wp14:editId="749107BC">
            <wp:extent cx="5943600" cy="1274309"/>
            <wp:effectExtent l="0" t="0" r="0" b="2540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5394A" w14:textId="20AEC27F" w:rsidR="003C3B5D" w:rsidRPr="003C3B5D" w:rsidRDefault="00CD4D6B" w:rsidP="003C3B5D">
      <w:pPr>
        <w:spacing w:after="0" w:line="240" w:lineRule="auto"/>
        <w:ind w:firstLine="720"/>
        <w:rPr>
          <w:rFonts w:eastAsia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41749" wp14:editId="33D421FF">
                <wp:simplePos x="0" y="0"/>
                <wp:positionH relativeFrom="column">
                  <wp:posOffset>2484120</wp:posOffset>
                </wp:positionH>
                <wp:positionV relativeFrom="paragraph">
                  <wp:posOffset>280035</wp:posOffset>
                </wp:positionV>
                <wp:extent cx="472440" cy="445770"/>
                <wp:effectExtent l="19050" t="19050" r="2286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5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FA0A1" id="Oval 12" o:spid="_x0000_s1026" style="position:absolute;margin-left:195.6pt;margin-top:22.05pt;width:37.2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3C3B5D">
        <w:rPr>
          <w:noProof/>
        </w:rPr>
        <w:drawing>
          <wp:inline distT="0" distB="0" distL="0" distR="0" wp14:anchorId="3A16B601" wp14:editId="28FEC9A0">
            <wp:extent cx="2690495" cy="794788"/>
            <wp:effectExtent l="0" t="0" r="0" b="571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6312" cy="7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B5D">
        <w:rPr>
          <w:rFonts w:eastAsia="Times New Roman"/>
          <w:bCs/>
        </w:rPr>
        <w:br/>
      </w:r>
    </w:p>
    <w:p w14:paraId="0C6C61C2" w14:textId="378745A8" w:rsidR="005A5AED" w:rsidRDefault="002E160C" w:rsidP="002733B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816F8" wp14:editId="05676B0B">
                <wp:simplePos x="0" y="0"/>
                <wp:positionH relativeFrom="column">
                  <wp:posOffset>502920</wp:posOffset>
                </wp:positionH>
                <wp:positionV relativeFrom="paragraph">
                  <wp:posOffset>1958975</wp:posOffset>
                </wp:positionV>
                <wp:extent cx="807720" cy="175260"/>
                <wp:effectExtent l="0" t="0" r="1143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F53AF" id="Oval 14" o:spid="_x0000_s1026" style="position:absolute;margin-left:39.6pt;margin-top:154.25pt;width:63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CD4D6B" w:rsidRPr="005A5AED">
        <w:rPr>
          <w:rFonts w:eastAsia="Times New Roman"/>
        </w:rPr>
        <w:t>Once you have finished assigning seats, y</w:t>
      </w:r>
      <w:r w:rsidR="00F00D63" w:rsidRPr="005A5AED">
        <w:rPr>
          <w:rFonts w:eastAsia="Times New Roman"/>
        </w:rPr>
        <w:t xml:space="preserve">our resident can log into their </w:t>
      </w:r>
      <w:r w:rsidR="00600A81" w:rsidRPr="005A5AED">
        <w:rPr>
          <w:rFonts w:eastAsia="Times New Roman"/>
        </w:rPr>
        <w:t xml:space="preserve">own </w:t>
      </w:r>
      <w:r w:rsidR="00F00D63" w:rsidRPr="005A5AED">
        <w:rPr>
          <w:rFonts w:eastAsia="Times New Roman"/>
        </w:rPr>
        <w:t>CNS account</w:t>
      </w:r>
      <w:r w:rsidR="001F7DE4">
        <w:rPr>
          <w:rFonts w:eastAsia="Times New Roman"/>
        </w:rPr>
        <w:t>, click on My CNS</w:t>
      </w:r>
      <w:r w:rsidR="00311D85">
        <w:rPr>
          <w:rFonts w:eastAsia="Times New Roman"/>
        </w:rPr>
        <w:t xml:space="preserve"> in the upper right corner next to their email</w:t>
      </w:r>
      <w:r>
        <w:rPr>
          <w:rFonts w:eastAsia="Times New Roman"/>
        </w:rPr>
        <w:t xml:space="preserve"> address</w:t>
      </w:r>
      <w:r w:rsidR="001F7DE4">
        <w:rPr>
          <w:rFonts w:eastAsia="Times New Roman"/>
        </w:rPr>
        <w:t xml:space="preserve">, </w:t>
      </w:r>
      <w:r w:rsidR="00311D85">
        <w:rPr>
          <w:rFonts w:eastAsia="Times New Roman"/>
        </w:rPr>
        <w:t>then click on</w:t>
      </w:r>
      <w:r w:rsidR="00F00D63" w:rsidRPr="005A5AED">
        <w:rPr>
          <w:rFonts w:eastAsia="Times New Roman"/>
        </w:rPr>
        <w:t xml:space="preserve"> My Education to access the exam.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73BB6072" wp14:editId="4BBDBB93">
            <wp:extent cx="1273156" cy="3002280"/>
            <wp:effectExtent l="0" t="0" r="3810" b="762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003" cy="302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AED">
        <w:rPr>
          <w:rFonts w:eastAsia="Times New Roman"/>
        </w:rPr>
        <w:br/>
        <w:t xml:space="preserve"> </w:t>
      </w:r>
    </w:p>
    <w:p w14:paraId="16E355AA" w14:textId="6FAAB15E" w:rsidR="00F00D63" w:rsidRPr="005A5AED" w:rsidRDefault="00F00D63" w:rsidP="002733B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5A5AED">
        <w:rPr>
          <w:rFonts w:eastAsia="Times New Roman"/>
        </w:rPr>
        <w:t xml:space="preserve">You will need to notify </w:t>
      </w:r>
      <w:r w:rsidR="005A5AED">
        <w:rPr>
          <w:rFonts w:eastAsia="Times New Roman"/>
        </w:rPr>
        <w:t>your residents directly</w:t>
      </w:r>
      <w:r w:rsidRPr="005A5AED">
        <w:rPr>
          <w:rFonts w:eastAsia="Times New Roman"/>
        </w:rPr>
        <w:t xml:space="preserve"> </w:t>
      </w:r>
      <w:r w:rsidR="005A5AED">
        <w:rPr>
          <w:rFonts w:eastAsia="Times New Roman"/>
        </w:rPr>
        <w:t>when access is ready</w:t>
      </w:r>
      <w:r w:rsidR="00964F80">
        <w:rPr>
          <w:rFonts w:eastAsia="Times New Roman"/>
        </w:rPr>
        <w:t xml:space="preserve"> as the system is not set up to send automatic notifications</w:t>
      </w:r>
      <w:r w:rsidRPr="005A5AED">
        <w:rPr>
          <w:rFonts w:eastAsia="Times New Roman"/>
        </w:rPr>
        <w:t>.</w:t>
      </w:r>
      <w:r w:rsidRPr="005A5AED">
        <w:rPr>
          <w:rFonts w:eastAsia="Times New Roman"/>
        </w:rPr>
        <w:br/>
      </w:r>
    </w:p>
    <w:p w14:paraId="33376293" w14:textId="0B24EF4F" w:rsidR="00F00D63" w:rsidRDefault="005A5AED" w:rsidP="00AC6DE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rFonts w:eastAsia="Times New Roman"/>
        </w:rPr>
        <w:t>Click</w:t>
      </w:r>
      <w:r w:rsidR="00F00D63" w:rsidRPr="00F00D63">
        <w:rPr>
          <w:rFonts w:eastAsia="Times New Roman"/>
        </w:rPr>
        <w:t xml:space="preserve"> on “Switch To” </w:t>
      </w:r>
      <w:r w:rsidR="00600A81">
        <w:rPr>
          <w:rFonts w:eastAsia="Times New Roman"/>
        </w:rPr>
        <w:t xml:space="preserve">(under My CNS) </w:t>
      </w:r>
      <w:r>
        <w:rPr>
          <w:rFonts w:eastAsia="Times New Roman"/>
        </w:rPr>
        <w:t>to return to your</w:t>
      </w:r>
      <w:r w:rsidR="00F00D63" w:rsidRPr="00F00D63">
        <w:rPr>
          <w:rFonts w:eastAsia="Times New Roman"/>
        </w:rPr>
        <w:t xml:space="preserve"> regular CNS user account. </w:t>
      </w:r>
    </w:p>
    <w:p w14:paraId="21437889" w14:textId="77777777" w:rsidR="00F12D47" w:rsidRDefault="00F12D47" w:rsidP="00F12D47">
      <w:pPr>
        <w:pStyle w:val="ListParagraph"/>
        <w:ind w:left="1440"/>
      </w:pPr>
    </w:p>
    <w:p w14:paraId="19D7C766" w14:textId="77777777" w:rsidR="00A203E2" w:rsidRDefault="00A203E2" w:rsidP="006F30B1">
      <w:pPr>
        <w:pStyle w:val="ListParagraph"/>
      </w:pPr>
    </w:p>
    <w:p w14:paraId="06096654" w14:textId="77777777" w:rsidR="006F30B1" w:rsidRDefault="00A203E2" w:rsidP="00B52A7A">
      <w:r>
        <w:t xml:space="preserve">Please email any questions to </w:t>
      </w:r>
      <w:r w:rsidRPr="00DA0E92">
        <w:rPr>
          <w:color w:val="2F5496" w:themeColor="accent5" w:themeShade="BF"/>
        </w:rPr>
        <w:t>education@cns.org</w:t>
      </w:r>
      <w:r>
        <w:t>.</w:t>
      </w:r>
    </w:p>
    <w:sectPr w:rsidR="006F30B1" w:rsidSect="001F7DE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31B"/>
    <w:multiLevelType w:val="hybridMultilevel"/>
    <w:tmpl w:val="1648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F5B"/>
    <w:multiLevelType w:val="hybridMultilevel"/>
    <w:tmpl w:val="8A3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2D35"/>
    <w:multiLevelType w:val="hybridMultilevel"/>
    <w:tmpl w:val="ED101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43F9A"/>
    <w:multiLevelType w:val="hybridMultilevel"/>
    <w:tmpl w:val="96A82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1371"/>
    <w:multiLevelType w:val="hybridMultilevel"/>
    <w:tmpl w:val="07B0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14A83"/>
    <w:multiLevelType w:val="hybridMultilevel"/>
    <w:tmpl w:val="829E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017BB"/>
    <w:multiLevelType w:val="hybridMultilevel"/>
    <w:tmpl w:val="F02EADF8"/>
    <w:lvl w:ilvl="0" w:tplc="8E0E28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CE64D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B1"/>
    <w:rsid w:val="00066700"/>
    <w:rsid w:val="000D6B07"/>
    <w:rsid w:val="00121F18"/>
    <w:rsid w:val="00163C7B"/>
    <w:rsid w:val="00176E70"/>
    <w:rsid w:val="001B342E"/>
    <w:rsid w:val="001F7DE4"/>
    <w:rsid w:val="00254F61"/>
    <w:rsid w:val="00255119"/>
    <w:rsid w:val="002A634C"/>
    <w:rsid w:val="002B705D"/>
    <w:rsid w:val="002C12B7"/>
    <w:rsid w:val="002E160C"/>
    <w:rsid w:val="002E71FB"/>
    <w:rsid w:val="00304F0A"/>
    <w:rsid w:val="00311D85"/>
    <w:rsid w:val="00313CB6"/>
    <w:rsid w:val="00382E42"/>
    <w:rsid w:val="003C3B5D"/>
    <w:rsid w:val="003F6D48"/>
    <w:rsid w:val="00430E67"/>
    <w:rsid w:val="004F4EE8"/>
    <w:rsid w:val="00562C5A"/>
    <w:rsid w:val="005A5AED"/>
    <w:rsid w:val="00600A81"/>
    <w:rsid w:val="00632D9A"/>
    <w:rsid w:val="00655E93"/>
    <w:rsid w:val="00696D48"/>
    <w:rsid w:val="006D74A0"/>
    <w:rsid w:val="006F30B1"/>
    <w:rsid w:val="007D0337"/>
    <w:rsid w:val="007E1BA6"/>
    <w:rsid w:val="007F2959"/>
    <w:rsid w:val="00863B01"/>
    <w:rsid w:val="00876393"/>
    <w:rsid w:val="00885F33"/>
    <w:rsid w:val="00916EF9"/>
    <w:rsid w:val="00941150"/>
    <w:rsid w:val="00964F80"/>
    <w:rsid w:val="009C36E2"/>
    <w:rsid w:val="009D184B"/>
    <w:rsid w:val="009F412F"/>
    <w:rsid w:val="009F7BA6"/>
    <w:rsid w:val="00A04340"/>
    <w:rsid w:val="00A203E2"/>
    <w:rsid w:val="00A40312"/>
    <w:rsid w:val="00AF0481"/>
    <w:rsid w:val="00B52A7A"/>
    <w:rsid w:val="00B87048"/>
    <w:rsid w:val="00BA37C9"/>
    <w:rsid w:val="00C17546"/>
    <w:rsid w:val="00C87C35"/>
    <w:rsid w:val="00CD4D6B"/>
    <w:rsid w:val="00D3748A"/>
    <w:rsid w:val="00D737A3"/>
    <w:rsid w:val="00DA0E92"/>
    <w:rsid w:val="00E33C7E"/>
    <w:rsid w:val="00EB32B2"/>
    <w:rsid w:val="00EF5E6B"/>
    <w:rsid w:val="00F00D63"/>
    <w:rsid w:val="00F07F90"/>
    <w:rsid w:val="00F12D47"/>
    <w:rsid w:val="00F47C4C"/>
    <w:rsid w:val="00F70EE9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1FB7"/>
  <w15:chartTrackingRefBased/>
  <w15:docId w15:val="{2695DBC1-6AD0-4AAE-AD4C-AA4A7C62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ns.org/Default.aspx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cns.org/education/sans-lifelong-learnin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ducation@cns.or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Angelos</dc:creator>
  <cp:keywords/>
  <dc:description/>
  <cp:lastModifiedBy>Christie Angelos</cp:lastModifiedBy>
  <cp:revision>10</cp:revision>
  <cp:lastPrinted>2021-11-08T14:13:00Z</cp:lastPrinted>
  <dcterms:created xsi:type="dcterms:W3CDTF">2021-11-08T14:12:00Z</dcterms:created>
  <dcterms:modified xsi:type="dcterms:W3CDTF">2022-02-09T20:29:00Z</dcterms:modified>
</cp:coreProperties>
</file>